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84" w:rsidRDefault="00EB3A20" w:rsidP="003D3FF0">
      <w:pPr>
        <w:jc w:val="center"/>
      </w:pPr>
      <w:r>
        <w:fldChar w:fldCharType="begin"/>
      </w:r>
      <w:r>
        <w:instrText xml:space="preserve"> DATE  \@ "MMMM d, yyyy"  \* MERGEFORMAT </w:instrText>
      </w:r>
      <w:r>
        <w:fldChar w:fldCharType="separate"/>
      </w:r>
      <w:r w:rsidR="00BC5242">
        <w:rPr>
          <w:noProof/>
        </w:rPr>
        <w:t>March 2, 2009</w:t>
      </w:r>
      <w:r>
        <w:fldChar w:fldCharType="end"/>
      </w:r>
    </w:p>
    <w:p w:rsidR="005F4D12" w:rsidRDefault="005F4D12" w:rsidP="003D3FF0">
      <w:pPr>
        <w:pBdr>
          <w:bottom w:val="single" w:sz="12" w:space="1" w:color="auto"/>
        </w:pBdr>
        <w:jc w:val="center"/>
      </w:pPr>
    </w:p>
    <w:p w:rsidR="005F4D12" w:rsidRDefault="005F4D12" w:rsidP="003D3FF0">
      <w:pPr>
        <w:jc w:val="center"/>
      </w:pPr>
    </w:p>
    <w:p w:rsidR="005F4D12" w:rsidRDefault="005F4D12" w:rsidP="005F4D12">
      <w:r>
        <w:t>News Release</w:t>
      </w:r>
    </w:p>
    <w:p w:rsidR="005F4D12" w:rsidRDefault="005F4D12" w:rsidP="005F4D12">
      <w:r>
        <w:t>Public Information Office</w:t>
      </w:r>
    </w:p>
    <w:p w:rsidR="005F4D12" w:rsidRDefault="005F4D12" w:rsidP="005F4D12">
      <w:r>
        <w:t>Donna Hawkins</w:t>
      </w:r>
    </w:p>
    <w:p w:rsidR="005F4D12" w:rsidRDefault="005F4D12" w:rsidP="005F4D12">
      <w:r>
        <w:t>George Flynn</w:t>
      </w:r>
    </w:p>
    <w:p w:rsidR="005F4D12" w:rsidRDefault="00AB2D67" w:rsidP="005F4D12">
      <w:r>
        <w:t>713-</w:t>
      </w:r>
      <w:r w:rsidR="005F4D12">
        <w:t>755-3320</w:t>
      </w:r>
    </w:p>
    <w:p w:rsidR="005F4D12" w:rsidRDefault="005F4D12" w:rsidP="005F4D12"/>
    <w:p w:rsidR="005F4D12" w:rsidRDefault="00BC5242" w:rsidP="005F4D12">
      <w:pPr>
        <w:jc w:val="center"/>
        <w:rPr>
          <w:b/>
        </w:rPr>
      </w:pPr>
      <w:r>
        <w:rPr>
          <w:b/>
        </w:rPr>
        <w:t xml:space="preserve">DA Lykos Announces </w:t>
      </w:r>
      <w:r w:rsidR="005F4D12">
        <w:rPr>
          <w:b/>
        </w:rPr>
        <w:t>New Discovery Agreement</w:t>
      </w:r>
    </w:p>
    <w:p w:rsidR="005F4D12" w:rsidRDefault="005F4D12" w:rsidP="005F4D12">
      <w:pPr>
        <w:jc w:val="center"/>
        <w:rPr>
          <w:b/>
        </w:rPr>
      </w:pPr>
    </w:p>
    <w:p w:rsidR="005F4D12" w:rsidRDefault="005F4D12" w:rsidP="00AB2D67">
      <w:pPr>
        <w:spacing w:line="360" w:lineRule="auto"/>
      </w:pPr>
      <w:r>
        <w:tab/>
        <w:t xml:space="preserve">(Houston, Texas)  </w:t>
      </w:r>
      <w:r w:rsidR="00BC5242">
        <w:t xml:space="preserve">-- </w:t>
      </w:r>
      <w:r>
        <w:t xml:space="preserve">Harris County District Attorney Patricia Lykos </w:t>
      </w:r>
      <w:r w:rsidR="00BC5242">
        <w:t xml:space="preserve">on Monday announced the implementation of </w:t>
      </w:r>
      <w:r>
        <w:t xml:space="preserve">a new discovery agreement that will </w:t>
      </w:r>
      <w:r w:rsidR="00C90C1E">
        <w:t xml:space="preserve">ensure </w:t>
      </w:r>
      <w:r w:rsidR="00594EBA">
        <w:t xml:space="preserve">transparency and </w:t>
      </w:r>
      <w:r w:rsidR="00C90C1E">
        <w:t>fairness in the administration of justice.</w:t>
      </w:r>
      <w:r w:rsidR="00BC5242">
        <w:t xml:space="preserve">  The agreement </w:t>
      </w:r>
      <w:r w:rsidR="00C90C1E">
        <w:t>provides</w:t>
      </w:r>
      <w:r>
        <w:t xml:space="preserve"> for the </w:t>
      </w:r>
      <w:r w:rsidR="00C649F5">
        <w:t xml:space="preserve">distribution </w:t>
      </w:r>
      <w:r>
        <w:t>of police offense repor</w:t>
      </w:r>
      <w:r w:rsidR="00BC5242">
        <w:t>ts to criminal defense lawyers. T</w:t>
      </w:r>
      <w:r w:rsidR="00C649F5">
        <w:t>his initiative</w:t>
      </w:r>
      <w:r w:rsidR="00594EBA">
        <w:t xml:space="preserve"> will change the</w:t>
      </w:r>
      <w:r>
        <w:t xml:space="preserve"> longstanding </w:t>
      </w:r>
      <w:r w:rsidR="00594EBA">
        <w:t>practice</w:t>
      </w:r>
      <w:r>
        <w:t xml:space="preserve"> of lawyers </w:t>
      </w:r>
      <w:r w:rsidR="00C649F5">
        <w:t xml:space="preserve">being permitted </w:t>
      </w:r>
      <w:r w:rsidR="00594EBA">
        <w:t>only to</w:t>
      </w:r>
      <w:r w:rsidR="00C649F5">
        <w:t xml:space="preserve"> </w:t>
      </w:r>
      <w:r>
        <w:t>ta</w:t>
      </w:r>
      <w:r w:rsidR="00BC5242">
        <w:t>ke</w:t>
      </w:r>
      <w:r w:rsidR="00120C0D">
        <w:t xml:space="preserve"> notes from state copies of </w:t>
      </w:r>
      <w:r>
        <w:t xml:space="preserve">reports.  </w:t>
      </w:r>
    </w:p>
    <w:p w:rsidR="005F4D12" w:rsidRDefault="005F4D12" w:rsidP="00AB2D67">
      <w:pPr>
        <w:spacing w:line="360" w:lineRule="auto"/>
      </w:pPr>
    </w:p>
    <w:p w:rsidR="005F4D12" w:rsidRDefault="005F4D12" w:rsidP="00AB2D67">
      <w:pPr>
        <w:spacing w:line="360" w:lineRule="auto"/>
        <w:ind w:firstLine="720"/>
      </w:pPr>
      <w:r>
        <w:t>The disco</w:t>
      </w:r>
      <w:r w:rsidR="00AB2D67">
        <w:t xml:space="preserve">very agreement also allows </w:t>
      </w:r>
      <w:r>
        <w:t xml:space="preserve">the state </w:t>
      </w:r>
      <w:r w:rsidR="00AB2D67">
        <w:t>to provide the defense with</w:t>
      </w:r>
      <w:r>
        <w:t xml:space="preserve"> copies of w</w:t>
      </w:r>
      <w:r w:rsidR="00AB2D67">
        <w:t xml:space="preserve">itness statements, photographs </w:t>
      </w:r>
      <w:r>
        <w:t>and other doc</w:t>
      </w:r>
      <w:r w:rsidR="00AB2D67">
        <w:t>umentary evidence that the prosecution</w:t>
      </w:r>
      <w:r>
        <w:t xml:space="preserve"> inte</w:t>
      </w:r>
      <w:r w:rsidR="00AB2D67">
        <w:t xml:space="preserve">nds to introduce at trial. </w:t>
      </w:r>
      <w:r w:rsidR="00C90C1E">
        <w:t>Certain</w:t>
      </w:r>
      <w:r w:rsidR="00400DA2">
        <w:t xml:space="preserve"> identifying information about witnesses and victims</w:t>
      </w:r>
      <w:r w:rsidR="00C90C1E">
        <w:t xml:space="preserve"> that are confidential or involve safety of </w:t>
      </w:r>
      <w:r w:rsidR="00C649F5">
        <w:t>individuals</w:t>
      </w:r>
      <w:r w:rsidR="00C90C1E">
        <w:t xml:space="preserve"> will be redacted</w:t>
      </w:r>
      <w:r w:rsidR="00400DA2">
        <w:t>.</w:t>
      </w:r>
    </w:p>
    <w:p w:rsidR="00400DA2" w:rsidRDefault="00400DA2" w:rsidP="00AB2D67">
      <w:pPr>
        <w:spacing w:line="360" w:lineRule="auto"/>
        <w:ind w:firstLine="720"/>
      </w:pPr>
    </w:p>
    <w:p w:rsidR="00400DA2" w:rsidRDefault="00AB2D67" w:rsidP="00AB2D67">
      <w:pPr>
        <w:spacing w:line="360" w:lineRule="auto"/>
        <w:ind w:firstLine="720"/>
      </w:pPr>
      <w:r>
        <w:t>District Attorney Lykos said</w:t>
      </w:r>
      <w:r w:rsidR="00400DA2">
        <w:t>, “</w:t>
      </w:r>
      <w:r w:rsidR="00594EBA">
        <w:t>It is my fundamental belief that</w:t>
      </w:r>
      <w:r w:rsidR="00400DA2">
        <w:t xml:space="preserve"> convictions </w:t>
      </w:r>
      <w:r w:rsidR="00C90C1E">
        <w:t>based</w:t>
      </w:r>
      <w:r w:rsidR="00400DA2">
        <w:t xml:space="preserve"> </w:t>
      </w:r>
      <w:r w:rsidR="007C25F9">
        <w:t xml:space="preserve">upon </w:t>
      </w:r>
      <w:r w:rsidR="00400DA2">
        <w:t>evidence that has been disclosed</w:t>
      </w:r>
      <w:r w:rsidR="007C25F9">
        <w:t>, builds public trust and confidence in the justice system</w:t>
      </w:r>
      <w:r w:rsidR="00594EBA">
        <w:t>.</w:t>
      </w:r>
      <w:r w:rsidR="00400DA2">
        <w:t xml:space="preserve">  Justice </w:t>
      </w:r>
      <w:r w:rsidR="007C25F9">
        <w:t xml:space="preserve">demands and the community deserves that prosecution be vigorous, but </w:t>
      </w:r>
      <w:r>
        <w:t>be conducted within C</w:t>
      </w:r>
      <w:r w:rsidR="004A6237">
        <w:t xml:space="preserve">onstitutional boundaries. </w:t>
      </w:r>
      <w:r w:rsidR="007C25F9">
        <w:t xml:space="preserve"> </w:t>
      </w:r>
      <w:r w:rsidR="00400DA2">
        <w:t xml:space="preserve">Under this new discovery plan, I expect that </w:t>
      </w:r>
      <w:r w:rsidR="00594EBA">
        <w:t>the cases will be resolved more rapidly</w:t>
      </w:r>
      <w:r w:rsidR="004A6237">
        <w:t xml:space="preserve"> because of a more informed process.”</w:t>
      </w:r>
    </w:p>
    <w:p w:rsidR="00AB2D67" w:rsidRDefault="00AB2D67" w:rsidP="00AB2D67">
      <w:pPr>
        <w:spacing w:line="360" w:lineRule="auto"/>
      </w:pPr>
      <w:r>
        <w:t>(</w:t>
      </w:r>
      <w:proofErr w:type="gramStart"/>
      <w:r>
        <w:t>end</w:t>
      </w:r>
      <w:proofErr w:type="gramEnd"/>
      <w:r>
        <w:t>)</w:t>
      </w:r>
    </w:p>
    <w:p w:rsidR="00400DA2" w:rsidRDefault="00400DA2" w:rsidP="005F4D12"/>
    <w:p w:rsidR="00400DA2" w:rsidRPr="005F4D12" w:rsidRDefault="00400DA2" w:rsidP="005F4D12"/>
    <w:p w:rsidR="005F4D12" w:rsidRDefault="005F4D12" w:rsidP="003D3FF0">
      <w:pPr>
        <w:jc w:val="center"/>
      </w:pPr>
    </w:p>
    <w:p w:rsidR="00A01915" w:rsidRDefault="00A01915" w:rsidP="00626845"/>
    <w:p w:rsidR="00A01915" w:rsidRDefault="00A01915" w:rsidP="00626845"/>
    <w:p w:rsidR="00A01915" w:rsidRDefault="00A01915" w:rsidP="00626845"/>
    <w:sectPr w:rsidR="00A01915" w:rsidSect="00F11E89">
      <w:headerReference w:type="first" r:id="rId7"/>
      <w:type w:val="continuous"/>
      <w:pgSz w:w="12240" w:h="15840" w:code="1"/>
      <w:pgMar w:top="720" w:right="1440" w:bottom="72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CBA" w:rsidRDefault="00E60CBA">
      <w:r>
        <w:separator/>
      </w:r>
    </w:p>
  </w:endnote>
  <w:endnote w:type="continuationSeparator" w:id="1">
    <w:p w:rsidR="00E60CBA" w:rsidRDefault="00E60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CBA" w:rsidRDefault="00E60CBA">
      <w:r>
        <w:separator/>
      </w:r>
    </w:p>
  </w:footnote>
  <w:footnote w:type="continuationSeparator" w:id="1">
    <w:p w:rsidR="00E60CBA" w:rsidRDefault="00E60C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DA2" w:rsidRDefault="00400DA2" w:rsidP="00B84AAD">
    <w:pPr>
      <w:jc w:val="center"/>
    </w:pPr>
  </w:p>
  <w:tbl>
    <w:tblPr>
      <w:tblW w:w="0" w:type="auto"/>
      <w:tblLook w:val="04A0"/>
    </w:tblPr>
    <w:tblGrid>
      <w:gridCol w:w="9576"/>
    </w:tblGrid>
    <w:tr w:rsidR="00400DA2" w:rsidTr="00450CEA">
      <w:trPr>
        <w:trHeight w:val="2119"/>
      </w:trPr>
      <w:tc>
        <w:tcPr>
          <w:tcW w:w="9576" w:type="dxa"/>
        </w:tcPr>
        <w:tbl>
          <w:tblPr>
            <w:tblW w:w="0" w:type="auto"/>
            <w:tblLook w:val="0000"/>
          </w:tblPr>
          <w:tblGrid>
            <w:gridCol w:w="2600"/>
            <w:gridCol w:w="3738"/>
            <w:gridCol w:w="3022"/>
          </w:tblGrid>
          <w:tr w:rsidR="00400DA2" w:rsidTr="00450CEA">
            <w:tc>
              <w:tcPr>
                <w:tcW w:w="2628" w:type="dxa"/>
              </w:tcPr>
              <w:p w:rsidR="00400DA2" w:rsidRPr="003D3FF0" w:rsidRDefault="00400DA2" w:rsidP="00450CEA">
                <w:pPr>
                  <w:rPr>
                    <w:b/>
                    <w:color w:val="0033CC"/>
                    <w:sz w:val="18"/>
                  </w:rPr>
                </w:pPr>
                <w:r w:rsidRPr="003D3FF0">
                  <w:rPr>
                    <w:b/>
                    <w:color w:val="0033CC"/>
                    <w:sz w:val="18"/>
                  </w:rPr>
                  <w:t xml:space="preserve">JIM LEITNER </w:t>
                </w:r>
              </w:p>
              <w:p w:rsidR="00400DA2" w:rsidRPr="003D3FF0" w:rsidRDefault="00400DA2" w:rsidP="00450CEA">
                <w:pPr>
                  <w:rPr>
                    <w:b/>
                    <w:color w:val="0033CC"/>
                    <w:sz w:val="12"/>
                  </w:rPr>
                </w:pPr>
                <w:r w:rsidRPr="003D3FF0">
                  <w:rPr>
                    <w:b/>
                    <w:color w:val="0033CC"/>
                    <w:sz w:val="18"/>
                  </w:rPr>
                  <w:t>FIRST ASSISTANT</w:t>
                </w:r>
              </w:p>
            </w:tc>
            <w:tc>
              <w:tcPr>
                <w:tcW w:w="3780" w:type="dxa"/>
              </w:tcPr>
              <w:p w:rsidR="00400DA2" w:rsidRPr="003D3FF0" w:rsidRDefault="00971FF0" w:rsidP="00450CEA">
                <w:pPr>
                  <w:jc w:val="center"/>
                  <w:rPr>
                    <w:b/>
                    <w:color w:val="0033CC"/>
                    <w:sz w:val="12"/>
                  </w:rPr>
                </w:pPr>
                <w:r>
                  <w:rPr>
                    <w:b/>
                    <w:noProof/>
                    <w:color w:val="0033CC"/>
                    <w:sz w:val="32"/>
                    <w:szCs w:val="32"/>
                  </w:rPr>
                  <w:drawing>
                    <wp:inline distT="0" distB="0" distL="0" distR="0">
                      <wp:extent cx="809625" cy="809625"/>
                      <wp:effectExtent l="19050" t="0" r="9525" b="0"/>
                      <wp:docPr id="1" name="Picture 1" descr="OfficeSealB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OfficeSealBK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809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</w:tcPr>
              <w:p w:rsidR="00400DA2" w:rsidRPr="003D3FF0" w:rsidRDefault="00400DA2" w:rsidP="00450CEA">
                <w:pPr>
                  <w:jc w:val="center"/>
                  <w:rPr>
                    <w:b/>
                    <w:color w:val="0033CC"/>
                    <w:sz w:val="16"/>
                  </w:rPr>
                </w:pPr>
                <w:r w:rsidRPr="003D3FF0">
                  <w:rPr>
                    <w:b/>
                    <w:color w:val="0033CC"/>
                    <w:sz w:val="16"/>
                  </w:rPr>
                  <w:t>CRIMINAL JUSTICE CENTER</w:t>
                </w:r>
              </w:p>
              <w:p w:rsidR="00400DA2" w:rsidRPr="003D3FF0" w:rsidRDefault="00400DA2" w:rsidP="00450CEA">
                <w:pPr>
                  <w:jc w:val="center"/>
                  <w:rPr>
                    <w:b/>
                    <w:color w:val="0033CC"/>
                    <w:sz w:val="16"/>
                  </w:rPr>
                </w:pPr>
                <w:r w:rsidRPr="003D3FF0">
                  <w:rPr>
                    <w:b/>
                    <w:color w:val="0033CC"/>
                    <w:sz w:val="16"/>
                  </w:rPr>
                  <w:t>1201 FRANKLIN, SUITE 600</w:t>
                </w:r>
              </w:p>
              <w:p w:rsidR="00400DA2" w:rsidRPr="003D3FF0" w:rsidRDefault="00400DA2" w:rsidP="00450CEA">
                <w:pPr>
                  <w:jc w:val="center"/>
                  <w:rPr>
                    <w:b/>
                    <w:color w:val="0033CC"/>
                    <w:sz w:val="12"/>
                  </w:rPr>
                </w:pPr>
                <w:r w:rsidRPr="003D3FF0">
                  <w:rPr>
                    <w:b/>
                    <w:color w:val="0033CC"/>
                    <w:sz w:val="16"/>
                  </w:rPr>
                  <w:t>HOUSTON, TEXAS 77002-1901</w:t>
                </w:r>
              </w:p>
            </w:tc>
          </w:tr>
          <w:tr w:rsidR="00400DA2" w:rsidTr="00450CEA">
            <w:tc>
              <w:tcPr>
                <w:tcW w:w="2628" w:type="dxa"/>
              </w:tcPr>
              <w:p w:rsidR="00400DA2" w:rsidRPr="003D3FF0" w:rsidRDefault="00400DA2" w:rsidP="00450CEA">
                <w:pPr>
                  <w:rPr>
                    <w:b/>
                    <w:color w:val="0033CC"/>
                    <w:sz w:val="18"/>
                  </w:rPr>
                </w:pPr>
              </w:p>
            </w:tc>
            <w:tc>
              <w:tcPr>
                <w:tcW w:w="3780" w:type="dxa"/>
              </w:tcPr>
              <w:p w:rsidR="00400DA2" w:rsidRPr="003D3FF0" w:rsidRDefault="00400DA2" w:rsidP="003D3FF0">
                <w:pPr>
                  <w:spacing w:before="240"/>
                  <w:jc w:val="center"/>
                  <w:rPr>
                    <w:b/>
                    <w:color w:val="0033CC"/>
                    <w:sz w:val="28"/>
                    <w:szCs w:val="28"/>
                  </w:rPr>
                </w:pPr>
                <w:r w:rsidRPr="003D3FF0">
                  <w:rPr>
                    <w:b/>
                    <w:color w:val="0033CC"/>
                    <w:sz w:val="28"/>
                    <w:szCs w:val="28"/>
                  </w:rPr>
                  <w:t>PATRICIA R. LYKOS</w:t>
                </w:r>
              </w:p>
              <w:p w:rsidR="00400DA2" w:rsidRPr="003D3FF0" w:rsidRDefault="00400DA2" w:rsidP="00450CEA">
                <w:pPr>
                  <w:jc w:val="center"/>
                  <w:rPr>
                    <w:b/>
                    <w:color w:val="0033CC"/>
                    <w:sz w:val="22"/>
                    <w:szCs w:val="22"/>
                  </w:rPr>
                </w:pPr>
                <w:r w:rsidRPr="003D3FF0">
                  <w:rPr>
                    <w:b/>
                    <w:color w:val="0033CC"/>
                    <w:sz w:val="22"/>
                    <w:szCs w:val="22"/>
                  </w:rPr>
                  <w:t xml:space="preserve">DISTRICT ATTORNEY </w:t>
                </w:r>
              </w:p>
              <w:p w:rsidR="00400DA2" w:rsidRPr="003D3FF0" w:rsidRDefault="00400DA2" w:rsidP="00B84AAD">
                <w:pPr>
                  <w:jc w:val="center"/>
                  <w:rPr>
                    <w:b/>
                    <w:color w:val="0033CC"/>
                    <w:sz w:val="22"/>
                    <w:szCs w:val="22"/>
                  </w:rPr>
                </w:pPr>
                <w:r w:rsidRPr="003D3FF0">
                  <w:rPr>
                    <w:b/>
                    <w:color w:val="0033CC"/>
                    <w:sz w:val="22"/>
                    <w:szCs w:val="22"/>
                  </w:rPr>
                  <w:t>HARRIS COUNTY, TEXAS</w:t>
                </w:r>
              </w:p>
            </w:tc>
            <w:tc>
              <w:tcPr>
                <w:tcW w:w="3060" w:type="dxa"/>
              </w:tcPr>
              <w:p w:rsidR="00400DA2" w:rsidRPr="003D3FF0" w:rsidRDefault="00400DA2" w:rsidP="00450CEA">
                <w:pPr>
                  <w:jc w:val="center"/>
                  <w:rPr>
                    <w:b/>
                    <w:color w:val="0033CC"/>
                    <w:sz w:val="16"/>
                  </w:rPr>
                </w:pPr>
              </w:p>
            </w:tc>
          </w:tr>
        </w:tbl>
        <w:p w:rsidR="00400DA2" w:rsidRPr="004030A7" w:rsidRDefault="00400DA2" w:rsidP="00450CEA">
          <w:pPr>
            <w:jc w:val="center"/>
            <w:rPr>
              <w:sz w:val="28"/>
              <w:szCs w:val="28"/>
            </w:rPr>
          </w:pPr>
        </w:p>
      </w:tc>
    </w:tr>
  </w:tbl>
  <w:p w:rsidR="00400DA2" w:rsidRDefault="00400DA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forms" w:enforcement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0E1091"/>
    <w:rsid w:val="00020075"/>
    <w:rsid w:val="00051078"/>
    <w:rsid w:val="0008097D"/>
    <w:rsid w:val="000C39EA"/>
    <w:rsid w:val="000E1091"/>
    <w:rsid w:val="000E1102"/>
    <w:rsid w:val="00120C0D"/>
    <w:rsid w:val="00125639"/>
    <w:rsid w:val="00142B84"/>
    <w:rsid w:val="00146B80"/>
    <w:rsid w:val="0015022B"/>
    <w:rsid w:val="00167D65"/>
    <w:rsid w:val="00192F15"/>
    <w:rsid w:val="00200CCD"/>
    <w:rsid w:val="002068F2"/>
    <w:rsid w:val="00237C79"/>
    <w:rsid w:val="0027020C"/>
    <w:rsid w:val="002928BD"/>
    <w:rsid w:val="00292EA7"/>
    <w:rsid w:val="002C06B3"/>
    <w:rsid w:val="002C0B31"/>
    <w:rsid w:val="00304F0C"/>
    <w:rsid w:val="00312591"/>
    <w:rsid w:val="003D3FF0"/>
    <w:rsid w:val="00400DA2"/>
    <w:rsid w:val="004030A7"/>
    <w:rsid w:val="00410190"/>
    <w:rsid w:val="00412FF8"/>
    <w:rsid w:val="004301AC"/>
    <w:rsid w:val="00450CEA"/>
    <w:rsid w:val="0046049C"/>
    <w:rsid w:val="00471748"/>
    <w:rsid w:val="00486C28"/>
    <w:rsid w:val="00497094"/>
    <w:rsid w:val="004A6237"/>
    <w:rsid w:val="004C1956"/>
    <w:rsid w:val="004F5679"/>
    <w:rsid w:val="005075A5"/>
    <w:rsid w:val="005143C6"/>
    <w:rsid w:val="00576241"/>
    <w:rsid w:val="00580E29"/>
    <w:rsid w:val="005871B1"/>
    <w:rsid w:val="00594EBA"/>
    <w:rsid w:val="005D3403"/>
    <w:rsid w:val="005F4D12"/>
    <w:rsid w:val="00617C2B"/>
    <w:rsid w:val="00626845"/>
    <w:rsid w:val="00664278"/>
    <w:rsid w:val="006808AC"/>
    <w:rsid w:val="00686BA6"/>
    <w:rsid w:val="006B0C43"/>
    <w:rsid w:val="006C04A8"/>
    <w:rsid w:val="006C3D67"/>
    <w:rsid w:val="00757DCB"/>
    <w:rsid w:val="007B6D50"/>
    <w:rsid w:val="007C25F9"/>
    <w:rsid w:val="00827BBB"/>
    <w:rsid w:val="00850E3D"/>
    <w:rsid w:val="00865C4C"/>
    <w:rsid w:val="008C4126"/>
    <w:rsid w:val="009311EA"/>
    <w:rsid w:val="009341EB"/>
    <w:rsid w:val="0095258F"/>
    <w:rsid w:val="00956AB7"/>
    <w:rsid w:val="00961C5D"/>
    <w:rsid w:val="00971FCE"/>
    <w:rsid w:val="00971FF0"/>
    <w:rsid w:val="009739BA"/>
    <w:rsid w:val="00992518"/>
    <w:rsid w:val="009B58DE"/>
    <w:rsid w:val="009E6BF6"/>
    <w:rsid w:val="00A01915"/>
    <w:rsid w:val="00A20A44"/>
    <w:rsid w:val="00A43C3E"/>
    <w:rsid w:val="00A50286"/>
    <w:rsid w:val="00A50DF8"/>
    <w:rsid w:val="00A53C10"/>
    <w:rsid w:val="00A67022"/>
    <w:rsid w:val="00A75B27"/>
    <w:rsid w:val="00AB10D0"/>
    <w:rsid w:val="00AB2D67"/>
    <w:rsid w:val="00AC1BC0"/>
    <w:rsid w:val="00AD5AAC"/>
    <w:rsid w:val="00AE2062"/>
    <w:rsid w:val="00AF5A51"/>
    <w:rsid w:val="00B61883"/>
    <w:rsid w:val="00B75AEB"/>
    <w:rsid w:val="00B84AAD"/>
    <w:rsid w:val="00BB3D75"/>
    <w:rsid w:val="00BC5242"/>
    <w:rsid w:val="00C43000"/>
    <w:rsid w:val="00C649F5"/>
    <w:rsid w:val="00C7132C"/>
    <w:rsid w:val="00C716FE"/>
    <w:rsid w:val="00C83252"/>
    <w:rsid w:val="00C86D93"/>
    <w:rsid w:val="00C90C1E"/>
    <w:rsid w:val="00CB6B5C"/>
    <w:rsid w:val="00D60AB7"/>
    <w:rsid w:val="00D71BB1"/>
    <w:rsid w:val="00DC16B6"/>
    <w:rsid w:val="00DD358F"/>
    <w:rsid w:val="00E21FB0"/>
    <w:rsid w:val="00E60CBA"/>
    <w:rsid w:val="00EB193D"/>
    <w:rsid w:val="00EB3A20"/>
    <w:rsid w:val="00ED48C4"/>
    <w:rsid w:val="00EE6740"/>
    <w:rsid w:val="00F11E89"/>
    <w:rsid w:val="00F36EA7"/>
    <w:rsid w:val="00F40B96"/>
    <w:rsid w:val="00F52A15"/>
    <w:rsid w:val="00F55B67"/>
    <w:rsid w:val="00F66674"/>
    <w:rsid w:val="00F9186E"/>
    <w:rsid w:val="00FB3F7E"/>
    <w:rsid w:val="00FC74F1"/>
    <w:rsid w:val="00FE1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3A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7B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11E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1E8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86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6BA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B84AA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orms\templates2000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7602D-82AB-43FE-843D-EF177CBEC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0</TotalTime>
  <Pages>2</Pages>
  <Words>195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hawkins_donna</dc:creator>
  <cp:keywords/>
  <dc:description/>
  <cp:lastModifiedBy>Flynn_George</cp:lastModifiedBy>
  <cp:revision>2</cp:revision>
  <cp:lastPrinted>2009-03-02T16:21:00Z</cp:lastPrinted>
  <dcterms:created xsi:type="dcterms:W3CDTF">2009-03-02T17:59:00Z</dcterms:created>
  <dcterms:modified xsi:type="dcterms:W3CDTF">2009-03-02T17:59:00Z</dcterms:modified>
</cp:coreProperties>
</file>